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36" w:rsidRDefault="00263E36" w:rsidP="001C3F8D"/>
    <w:p w:rsidR="00263E36" w:rsidRDefault="00263E36" w:rsidP="00263E36">
      <w:pPr>
        <w:jc w:val="center"/>
        <w:rPr>
          <w:rStyle w:val="a8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1F48">
        <w:rPr>
          <w:rStyle w:val="a8"/>
          <w:rFonts w:ascii="Arial" w:hAnsi="Arial" w:cs="Arial"/>
          <w:color w:val="000000"/>
          <w:sz w:val="28"/>
          <w:szCs w:val="28"/>
          <w:shd w:val="clear" w:color="auto" w:fill="FFFFFF"/>
        </w:rPr>
        <w:t>СВЕДЕНИЯ</w:t>
      </w:r>
      <w:r w:rsidRPr="007E1F4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="00A34D96" w:rsidRPr="00A34D96">
        <w:rPr>
          <w:rStyle w:val="a8"/>
          <w:rFonts w:ascii="Arial" w:hAnsi="Arial" w:cs="Arial"/>
          <w:color w:val="000000"/>
          <w:sz w:val="28"/>
          <w:szCs w:val="28"/>
          <w:shd w:val="clear" w:color="auto" w:fill="FFFFFF"/>
        </w:rPr>
        <w:t>о стоимости изготовления печатных агитационных материалов на выборах 2024 года</w:t>
      </w:r>
      <w:r w:rsidRPr="007E1F48">
        <w:rPr>
          <w:rStyle w:val="a8"/>
          <w:rFonts w:ascii="Arial" w:hAnsi="Arial" w:cs="Arial"/>
          <w:color w:val="000000"/>
          <w:sz w:val="28"/>
          <w:szCs w:val="28"/>
          <w:shd w:val="clear" w:color="auto" w:fill="FFFFFF"/>
        </w:rPr>
        <w:t> Луганск типография ИП Сиканевич Ю.В.</w:t>
      </w:r>
      <w:r w:rsidRPr="007E1F4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7E1F48">
        <w:rPr>
          <w:rStyle w:val="a8"/>
          <w:rFonts w:ascii="Arial" w:hAnsi="Arial" w:cs="Arial"/>
          <w:color w:val="000000"/>
          <w:sz w:val="28"/>
          <w:szCs w:val="28"/>
          <w:shd w:val="clear" w:color="auto" w:fill="FFFFFF"/>
        </w:rPr>
        <w:t>(Рекламно-производственная компания «АРТ ЛИДЕР»)</w:t>
      </w:r>
    </w:p>
    <w:p w:rsidR="009F068C" w:rsidRDefault="009F068C" w:rsidP="00263E36">
      <w:pPr>
        <w:jc w:val="center"/>
        <w:rPr>
          <w:rStyle w:val="a8"/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5000" w:type="pct"/>
        <w:tblBorders>
          <w:left w:val="single" w:sz="6" w:space="0" w:color="E1DFE0"/>
          <w:bottom w:val="single" w:sz="48" w:space="0" w:color="E1DF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8"/>
        <w:gridCol w:w="950"/>
        <w:gridCol w:w="950"/>
        <w:gridCol w:w="812"/>
      </w:tblGrid>
      <w:tr w:rsidR="00263E36" w:rsidRPr="00263E36" w:rsidTr="00263E36">
        <w:tc>
          <w:tcPr>
            <w:tcW w:w="0" w:type="auto"/>
            <w:gridSpan w:val="3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Широкоформатная печать 360dpi, ширина печати 3,2м</w:t>
            </w: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Баннерное полотно 440 г/м.кв.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Баннерное полотно 510 г/м.кв. ЛИТОЙ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Баннер 3х6м 440г/м.кв. с люверсами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8534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6986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Баннер 3х6м 510г/м.кв. с люверсами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12816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10368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Постер блюбек 3х6м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4222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Сити 1,2х1,8м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Плакат А1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gridSpan w:val="3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Широкоформатная печать 720dpi, ширина печати 1,6м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Самоклеющаяся пленка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Самоклеющаяся пленка с контурным резом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 блюбек 115 г/м.кв.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Бумага Сити 150г/м.кв.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100шт.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Плакат А1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Самоклеющаяся пленка А2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Самоклеющаяся пленка А3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люверсов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Обрез по контуру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м.пог.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Информационный стенд прямой ПВХ 3мм+ШП при размере 1х1м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Информационный стенд фигурный ПВХ 3мм+ШП при размере 1х1м</w:t>
            </w:r>
            <w:r w:rsidRPr="00263E3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Карман накладной А4 плоский прозрачный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Карман накладной А3 плоский прозрачный</w:t>
            </w:r>
            <w:r w:rsidRPr="00263E3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Флаги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50шт.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Флажная сетка триколор РФ двусторонний 1,35х0,9м с карманом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Флажная сетка триколор РФ двусторонний 1,50х1,0м с карманом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Флажная сетка односторон. индивид. дизайн 1,35х0,9м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Флажная сетка односторон. индивид. дизайн 1,00х0,70м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Флаг кабинетный 1,5*1,0м блокаут 250г/м.кв.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Флаг кабинетный 1,5*1,0м блокаут 500г/м.кв.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Подставка напольная кабинетная дерево с навершием 2,2м1 шток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Флажок на палочке нейлон 12*24см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Пакет полиэтиленовый бел 30*40см 1 цвет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Пакет полиэтиленовый бел 40*50см 1 цвет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Ручка белая промо с печатью УФ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Значок 44мм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Брелок акриловый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 виниловый 10х7см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Кепка брендированная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Футболка х/б лицо - лого, спина А4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Манишка нейлон белая + сублимация А4 с 2 сторон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Кружки с печатью 330мл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Вымпел 10х14см с присоской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Полиграфическая продукция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Визитки 4+4 9х5см, УФ лак 1+0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Календарик карманный 10х7см 4+4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Листовка евроформат мел. 115г/м.кв. 4+4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Евробуклет А4 с 2 сгибами мел. 115г./м.кв.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Листовка А4 мел. 115 г/м.кв. 4+0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Листовка А3 мел. 115 г/м.кв. 4+0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Листовка А2 мел. 115 г/м.кв. 4+0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1000шт.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Блокнот А5 блок офсет 65 г/м.кв., клетка 1+1, 45 л, Обложка 4+0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74,88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72,96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FFFFF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36" w:rsidRPr="00263E36" w:rsidTr="00263E36"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Блокнот А6 блок офсет 65 г/м.кв., клетка 1+1, 45 л, Обложка 4+0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single" w:sz="6" w:space="0" w:color="E1DFE0"/>
              <w:left w:val="single" w:sz="2" w:space="0" w:color="E1DFE0"/>
              <w:bottom w:val="single" w:sz="2" w:space="0" w:color="E1DFE0"/>
              <w:right w:val="single" w:sz="6" w:space="0" w:color="E1DFE0"/>
            </w:tcBorders>
            <w:shd w:val="clear" w:color="auto" w:fill="FAFAFA"/>
            <w:noWrap/>
            <w:vAlign w:val="center"/>
            <w:hideMark/>
          </w:tcPr>
          <w:p w:rsidR="00263E36" w:rsidRPr="00263E36" w:rsidRDefault="00263E36" w:rsidP="0026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3E36" w:rsidRDefault="00263E36" w:rsidP="001C3F8D"/>
    <w:p w:rsidR="00263E36" w:rsidRPr="009F068C" w:rsidRDefault="00263E36" w:rsidP="009F068C">
      <w:pPr>
        <w:jc w:val="both"/>
        <w:rPr>
          <w:rFonts w:ascii="Arial" w:hAnsi="Arial" w:cs="Arial"/>
          <w:sz w:val="28"/>
          <w:szCs w:val="28"/>
        </w:rPr>
      </w:pPr>
      <w:r w:rsidRPr="009F068C">
        <w:rPr>
          <w:rFonts w:ascii="Arial" w:hAnsi="Arial" w:cs="Arial"/>
          <w:sz w:val="28"/>
          <w:szCs w:val="28"/>
        </w:rPr>
        <w:t>Возможно изготовление индивидуальной брендированной агитационной продукции, полиграфической продукции нестандартных размеров и т.д.</w:t>
      </w:r>
    </w:p>
    <w:p w:rsidR="00263E36" w:rsidRPr="009F068C" w:rsidRDefault="00263E36" w:rsidP="009F068C">
      <w:pPr>
        <w:jc w:val="both"/>
        <w:rPr>
          <w:rFonts w:ascii="Arial" w:hAnsi="Arial" w:cs="Arial"/>
          <w:sz w:val="28"/>
          <w:szCs w:val="28"/>
        </w:rPr>
      </w:pPr>
      <w:r w:rsidRPr="009F068C">
        <w:rPr>
          <w:rFonts w:ascii="Arial" w:hAnsi="Arial" w:cs="Arial"/>
          <w:sz w:val="28"/>
          <w:szCs w:val="28"/>
        </w:rPr>
        <w:t xml:space="preserve">Все цены указаны в рублях, за 1 экземпляр/м.кв. с учетом указанных материалов, все остальные позиции просчитываются индивидуально, в зависимости от разработанной рекламной кампании. </w:t>
      </w:r>
    </w:p>
    <w:p w:rsidR="00263E36" w:rsidRPr="009F068C" w:rsidRDefault="00263E36" w:rsidP="009F068C">
      <w:pPr>
        <w:jc w:val="both"/>
        <w:rPr>
          <w:rFonts w:ascii="Arial" w:hAnsi="Arial" w:cs="Arial"/>
          <w:sz w:val="28"/>
          <w:szCs w:val="28"/>
        </w:rPr>
      </w:pPr>
      <w:r w:rsidRPr="009F068C">
        <w:rPr>
          <w:rFonts w:ascii="Arial" w:hAnsi="Arial" w:cs="Arial"/>
          <w:sz w:val="28"/>
          <w:szCs w:val="28"/>
        </w:rPr>
        <w:t xml:space="preserve">Оплата изготовления агитационных материалов производится безналичным расчетом со 100% предоплатой из средств соответствующего избирательного фонда, в соответствии с действующим законодательством. </w:t>
      </w:r>
    </w:p>
    <w:p w:rsidR="00263E36" w:rsidRPr="009F068C" w:rsidRDefault="00263E36" w:rsidP="009F068C">
      <w:pPr>
        <w:jc w:val="both"/>
        <w:rPr>
          <w:rFonts w:ascii="Arial" w:hAnsi="Arial" w:cs="Arial"/>
          <w:sz w:val="28"/>
          <w:szCs w:val="28"/>
        </w:rPr>
      </w:pPr>
      <w:r w:rsidRPr="009F068C">
        <w:rPr>
          <w:rFonts w:ascii="Arial" w:hAnsi="Arial" w:cs="Arial"/>
          <w:sz w:val="28"/>
          <w:szCs w:val="28"/>
        </w:rPr>
        <w:t xml:space="preserve">Цены указаны без НДС (НДС не облагается "Упрощенная система налогообложения" согласно п.2 ст.346.11 гл.26.2 НК РФ). </w:t>
      </w:r>
    </w:p>
    <w:p w:rsidR="00263E36" w:rsidRPr="009F068C" w:rsidRDefault="00263E36" w:rsidP="009F068C">
      <w:pPr>
        <w:jc w:val="both"/>
        <w:rPr>
          <w:rFonts w:ascii="Arial" w:hAnsi="Arial" w:cs="Arial"/>
          <w:sz w:val="28"/>
          <w:szCs w:val="28"/>
        </w:rPr>
      </w:pPr>
      <w:r w:rsidRPr="009F068C">
        <w:rPr>
          <w:rFonts w:ascii="Arial" w:hAnsi="Arial" w:cs="Arial"/>
          <w:sz w:val="28"/>
          <w:szCs w:val="28"/>
        </w:rPr>
        <w:t>При расчете окончательной стоимости работ и услуг учитываются тираж, формат, сроки изготовления, а также качественные характеристики исходных материалов и используемой технологии производства.</w:t>
      </w:r>
    </w:p>
    <w:p w:rsidR="00263E36" w:rsidRPr="009F068C" w:rsidRDefault="00263E36" w:rsidP="009F068C">
      <w:pPr>
        <w:jc w:val="both"/>
        <w:rPr>
          <w:rFonts w:ascii="Arial" w:hAnsi="Arial" w:cs="Arial"/>
          <w:sz w:val="28"/>
          <w:szCs w:val="28"/>
        </w:rPr>
      </w:pPr>
      <w:r w:rsidRPr="009F068C">
        <w:rPr>
          <w:rFonts w:ascii="Arial" w:hAnsi="Arial" w:cs="Arial"/>
          <w:sz w:val="28"/>
          <w:szCs w:val="28"/>
        </w:rPr>
        <w:t>Услуги по разработке макета, а также дополнительная постпечатная обработка печатных и иных агитационных материалов оплачиваются дополнительно.</w:t>
      </w:r>
    </w:p>
    <w:p w:rsidR="00263E36" w:rsidRPr="009F068C" w:rsidRDefault="00263E36" w:rsidP="009F068C">
      <w:pPr>
        <w:jc w:val="both"/>
        <w:rPr>
          <w:rFonts w:ascii="Arial" w:hAnsi="Arial" w:cs="Arial"/>
          <w:sz w:val="28"/>
          <w:szCs w:val="28"/>
        </w:rPr>
      </w:pPr>
      <w:r w:rsidRPr="009F068C">
        <w:rPr>
          <w:rFonts w:ascii="Arial" w:hAnsi="Arial" w:cs="Arial"/>
          <w:sz w:val="28"/>
          <w:szCs w:val="28"/>
        </w:rPr>
        <w:t>Все работы и услуги выполняются на равных условиях для всех кандидатов.</w:t>
      </w:r>
    </w:p>
    <w:p w:rsidR="00263E36" w:rsidRPr="009F068C" w:rsidRDefault="00263E36" w:rsidP="009F068C">
      <w:pPr>
        <w:jc w:val="both"/>
        <w:rPr>
          <w:rFonts w:ascii="Arial" w:hAnsi="Arial" w:cs="Arial"/>
          <w:sz w:val="28"/>
          <w:szCs w:val="28"/>
        </w:rPr>
      </w:pPr>
      <w:r w:rsidRPr="009F068C">
        <w:rPr>
          <w:rFonts w:ascii="Arial" w:hAnsi="Arial" w:cs="Arial"/>
          <w:sz w:val="28"/>
          <w:szCs w:val="28"/>
        </w:rPr>
        <w:t>Доставка по городу, области и в другие регионы рассчитывается дополнительно.</w:t>
      </w:r>
    </w:p>
    <w:sectPr w:rsidR="00263E36" w:rsidRPr="009F068C" w:rsidSect="009F068C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D4" w:rsidRDefault="001714D4" w:rsidP="00AE444F">
      <w:pPr>
        <w:spacing w:after="0" w:line="240" w:lineRule="auto"/>
      </w:pPr>
      <w:r>
        <w:separator/>
      </w:r>
    </w:p>
  </w:endnote>
  <w:endnote w:type="continuationSeparator" w:id="0">
    <w:p w:rsidR="001714D4" w:rsidRDefault="001714D4" w:rsidP="00A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D4" w:rsidRDefault="001714D4" w:rsidP="00AE444F">
      <w:pPr>
        <w:spacing w:after="0" w:line="240" w:lineRule="auto"/>
      </w:pPr>
      <w:r>
        <w:separator/>
      </w:r>
    </w:p>
  </w:footnote>
  <w:footnote w:type="continuationSeparator" w:id="0">
    <w:p w:rsidR="001714D4" w:rsidRDefault="001714D4" w:rsidP="00AE4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56"/>
    <w:rsid w:val="001714D4"/>
    <w:rsid w:val="001C3F8D"/>
    <w:rsid w:val="00263E36"/>
    <w:rsid w:val="002F1C56"/>
    <w:rsid w:val="006E27CD"/>
    <w:rsid w:val="009F068C"/>
    <w:rsid w:val="00A34D96"/>
    <w:rsid w:val="00AA395C"/>
    <w:rsid w:val="00A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4165"/>
  <w15:chartTrackingRefBased/>
  <w15:docId w15:val="{9C68C752-6F87-4F2F-89FF-F7C97622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44F"/>
  </w:style>
  <w:style w:type="paragraph" w:styleId="a6">
    <w:name w:val="footer"/>
    <w:basedOn w:val="a"/>
    <w:link w:val="a7"/>
    <w:uiPriority w:val="99"/>
    <w:unhideWhenUsed/>
    <w:rsid w:val="00AE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44F"/>
  </w:style>
  <w:style w:type="character" w:styleId="a8">
    <w:name w:val="Strong"/>
    <w:basedOn w:val="a0"/>
    <w:uiPriority w:val="22"/>
    <w:qFormat/>
    <w:rsid w:val="00263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2023-12-27T12:03:00Z</dcterms:created>
  <dcterms:modified xsi:type="dcterms:W3CDTF">2023-12-27T12:27:00Z</dcterms:modified>
</cp:coreProperties>
</file>